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D74C" w14:textId="427CB0CE" w:rsidR="00A9204E" w:rsidRDefault="002964CB" w:rsidP="002964CB">
      <w:pPr>
        <w:jc w:val="center"/>
      </w:pPr>
      <w:r>
        <w:t>Baroque Art</w:t>
      </w:r>
    </w:p>
    <w:p w14:paraId="0B7EEBE2" w14:textId="77777777" w:rsidR="002964CB" w:rsidRDefault="002964CB" w:rsidP="002964CB">
      <w:pPr>
        <w:jc w:val="center"/>
      </w:pPr>
    </w:p>
    <w:p w14:paraId="698A0D99" w14:textId="79B6C39F" w:rsidR="002964CB" w:rsidRDefault="002964CB" w:rsidP="002964CB">
      <w:r w:rsidRPr="00CA52F3">
        <w:t xml:space="preserve">During the Counter-Reformation (1545–1648), the Catholic Church </w:t>
      </w:r>
      <w:r>
        <w:t xml:space="preserve">decided that </w:t>
      </w:r>
      <w:r w:rsidRPr="00CA52F3">
        <w:t xml:space="preserve">art </w:t>
      </w:r>
      <w:r>
        <w:t>could be used</w:t>
      </w:r>
      <w:r w:rsidRPr="00CA52F3">
        <w:t xml:space="preserve"> to reaffirm Catholic doctrine</w:t>
      </w:r>
      <w:r w:rsidR="0014754A">
        <w:t xml:space="preserve"> </w:t>
      </w:r>
      <w:r w:rsidRPr="00CA52F3">
        <w:t xml:space="preserve">and counter Protestant influence. </w:t>
      </w:r>
      <w:r w:rsidRPr="002964CB">
        <w:t>In 1653</w:t>
      </w:r>
      <w:r>
        <w:t xml:space="preserve"> at</w:t>
      </w:r>
      <w:r>
        <w:rPr>
          <w:b/>
          <w:bCs/>
        </w:rPr>
        <w:t xml:space="preserve"> </w:t>
      </w:r>
      <w:r>
        <w:t>t</w:t>
      </w:r>
      <w:r w:rsidRPr="00CA52F3">
        <w:t>he Council of Trent</w:t>
      </w:r>
      <w:r>
        <w:t xml:space="preserve"> </w:t>
      </w:r>
      <w:r w:rsidRPr="00CA52F3">
        <w:t>the Church issued the </w:t>
      </w:r>
      <w:r w:rsidRPr="002964CB">
        <w:rPr>
          <w:i/>
          <w:iCs/>
        </w:rPr>
        <w:t>Decree on Sacred Images</w:t>
      </w:r>
      <w:r w:rsidR="0073480F">
        <w:rPr>
          <w:i/>
          <w:iCs/>
        </w:rPr>
        <w:t xml:space="preserve"> </w:t>
      </w:r>
      <w:r w:rsidR="001D716C" w:rsidRPr="008137B3">
        <w:t>that</w:t>
      </w:r>
      <w:r w:rsidR="008137B3">
        <w:rPr>
          <w:i/>
          <w:iCs/>
        </w:rPr>
        <w:t xml:space="preserve"> </w:t>
      </w:r>
      <w:r w:rsidRPr="00CA52F3">
        <w:t xml:space="preserve">led to the commissioning </w:t>
      </w:r>
      <w:r w:rsidR="00F03050">
        <w:t xml:space="preserve">by the Church </w:t>
      </w:r>
      <w:r w:rsidRPr="00CA52F3">
        <w:t xml:space="preserve">of </w:t>
      </w:r>
      <w:r>
        <w:t xml:space="preserve">many </w:t>
      </w:r>
      <w:r w:rsidRPr="002964CB">
        <w:t>paintings</w:t>
      </w:r>
      <w:r w:rsidRPr="00CA52F3">
        <w:t> across Europe</w:t>
      </w:r>
      <w:r w:rsidR="00F03050">
        <w:t xml:space="preserve"> designed to retell stories from the Bible</w:t>
      </w:r>
      <w:r w:rsidRPr="00CA52F3">
        <w:t>.</w:t>
      </w:r>
      <w:r>
        <w:t xml:space="preserve"> Many incredible artists </w:t>
      </w:r>
      <w:r w:rsidR="00ED430C">
        <w:t xml:space="preserve">emerged </w:t>
      </w:r>
      <w:r w:rsidR="001A305C">
        <w:t>to prod</w:t>
      </w:r>
      <w:r>
        <w:t>uce a radically different art that in many cases brought a more direct and realist message to church goers.</w:t>
      </w:r>
    </w:p>
    <w:p w14:paraId="43CB9396" w14:textId="77777777" w:rsidR="002964CB" w:rsidRDefault="002964CB" w:rsidP="002964CB"/>
    <w:p w14:paraId="73E9B87B" w14:textId="29AE6282" w:rsidR="002964CB" w:rsidRDefault="002964CB" w:rsidP="002964CB">
      <w:r>
        <w:t>Renaissance art often emphasized harmony, perfect proportion and balance</w:t>
      </w:r>
      <w:r w:rsidR="003C38D0">
        <w:t xml:space="preserve"> due to a revival in interest </w:t>
      </w:r>
      <w:r>
        <w:t>in Greek and roman art</w:t>
      </w:r>
      <w:r w:rsidR="003C38D0">
        <w:t xml:space="preserve">.  The </w:t>
      </w:r>
      <w:r>
        <w:t xml:space="preserve">composition </w:t>
      </w:r>
      <w:r w:rsidR="003C38D0">
        <w:t xml:space="preserve">often </w:t>
      </w:r>
      <w:r>
        <w:t>emphasizes stable design</w:t>
      </w:r>
      <w:r w:rsidR="003C38D0">
        <w:t>, using a pyramid or triangle to unite figures in, for example, paintings of the Madonna with the child Jesus and John the Baptist. Or the composition might be hor</w:t>
      </w:r>
      <w:r>
        <w:t>izontal</w:t>
      </w:r>
      <w:r w:rsidR="00F03050">
        <w:t>, as in Andrea del Sarto’s Last Supper.</w:t>
      </w:r>
    </w:p>
    <w:p w14:paraId="20E15EF3" w14:textId="77777777" w:rsidR="00F03050" w:rsidRDefault="00F03050" w:rsidP="002964CB"/>
    <w:p w14:paraId="27713837" w14:textId="7C3CB40F" w:rsidR="003C38D0" w:rsidRDefault="003C38D0" w:rsidP="002964CB">
      <w:r>
        <w:t>This all dramatically changes with the Baroque.  Artists</w:t>
      </w:r>
      <w:r w:rsidR="00264159">
        <w:t xml:space="preserve"> like</w:t>
      </w:r>
      <w:r>
        <w:t xml:space="preserve"> Caravaggio completely change composition, often using a diagonal configuration.  </w:t>
      </w:r>
      <w:r w:rsidR="00F03050">
        <w:t xml:space="preserve">Rubens even used a circle composition in his Last Supper.  </w:t>
      </w:r>
      <w:r>
        <w:t xml:space="preserve">This creates a </w:t>
      </w:r>
      <w:r w:rsidR="00D04FD2">
        <w:t xml:space="preserve">tremendous </w:t>
      </w:r>
      <w:r>
        <w:t xml:space="preserve">sense of dynamic movement. Caravaggio </w:t>
      </w:r>
      <w:r w:rsidR="00D04FD2">
        <w:t xml:space="preserve">also </w:t>
      </w:r>
      <w:r>
        <w:t xml:space="preserve">took Leonardo’s chiaroscuro to the extreme, </w:t>
      </w:r>
      <w:r w:rsidR="008F651F">
        <w:t xml:space="preserve">often </w:t>
      </w:r>
      <w:r>
        <w:t>using one light source to create extremes of light and dark</w:t>
      </w:r>
      <w:r w:rsidR="00D04FD2">
        <w:t>.  This technique created</w:t>
      </w:r>
      <w:r w:rsidR="0073480F">
        <w:t xml:space="preserve"> stunning differences in values and spectacular use of edges, thus </w:t>
      </w:r>
      <w:r>
        <w:t xml:space="preserve">creating a sense of urgency and immediacy that draws in the viewer.  </w:t>
      </w:r>
      <w:r w:rsidR="00F03050">
        <w:t>You</w:t>
      </w:r>
      <w:r w:rsidR="0073480F">
        <w:t xml:space="preserve"> can </w:t>
      </w:r>
      <w:r w:rsidR="00F03050">
        <w:t xml:space="preserve">clearly </w:t>
      </w:r>
      <w:r w:rsidR="0073480F">
        <w:t xml:space="preserve">see what the message is.  </w:t>
      </w:r>
      <w:r>
        <w:t xml:space="preserve">One </w:t>
      </w:r>
      <w:r w:rsidR="006107D9">
        <w:t>need only</w:t>
      </w:r>
      <w:r>
        <w:t xml:space="preserve"> contrast </w:t>
      </w:r>
      <w:r w:rsidR="00F03050">
        <w:t>Caravaggio’s</w:t>
      </w:r>
      <w:r>
        <w:t xml:space="preserve"> </w:t>
      </w:r>
      <w:r w:rsidR="0073480F">
        <w:t xml:space="preserve">magnificent </w:t>
      </w:r>
      <w:r>
        <w:t>Madonna di Loreto</w:t>
      </w:r>
      <w:r w:rsidR="0073480F">
        <w:t xml:space="preserve"> </w:t>
      </w:r>
      <w:r w:rsidR="00F03050">
        <w:t>and</w:t>
      </w:r>
      <w:r w:rsidR="0073480F">
        <w:t xml:space="preserve"> its diagonal composition, contrast of light and dark, swirling clothes, feet and hands with</w:t>
      </w:r>
      <w:r w:rsidR="003D3AB3">
        <w:t xml:space="preserve"> </w:t>
      </w:r>
      <w:r w:rsidR="0073480F">
        <w:t>Raphael’s (gorgeous) Alba Madonna with its triang</w:t>
      </w:r>
      <w:r w:rsidR="00F03050">
        <w:t>u</w:t>
      </w:r>
      <w:r w:rsidR="0073480F">
        <w:t>l</w:t>
      </w:r>
      <w:r w:rsidR="00F03050">
        <w:t>ar</w:t>
      </w:r>
      <w:r w:rsidR="0073480F">
        <w:t xml:space="preserve"> composition, color harmony, balance, etc.</w:t>
      </w:r>
    </w:p>
    <w:p w14:paraId="3B4A70FD" w14:textId="77777777" w:rsidR="003D3AB3" w:rsidRDefault="003D3AB3" w:rsidP="002964CB"/>
    <w:p w14:paraId="1D612DEE" w14:textId="322E74FA" w:rsidR="00F03050" w:rsidRDefault="00F03050" w:rsidP="002964CB">
      <w:r>
        <w:t>Bernini, the Baroque sculptor created a David full of movement, edges broken by swirling clothes, a diagonal compos</w:t>
      </w:r>
      <w:r w:rsidR="00692266">
        <w:t>i</w:t>
      </w:r>
      <w:r>
        <w:t>tion that creates numerous shadows, a strained expression on his face as he launches into action.  This is totally different from Michaelangel’s David that is perfect in its proportions, balance and sense of calm harmony.</w:t>
      </w:r>
    </w:p>
    <w:p w14:paraId="0BBA85DF" w14:textId="77777777" w:rsidR="00F03050" w:rsidRDefault="00F03050" w:rsidP="002964CB"/>
    <w:p w14:paraId="77990459" w14:textId="4EBB45C5" w:rsidR="00F03050" w:rsidRDefault="00F03050" w:rsidP="002964CB">
      <w:r>
        <w:t>It turns out th</w:t>
      </w:r>
      <w:r w:rsidR="002760E4">
        <w:t>at</w:t>
      </w:r>
      <w:r>
        <w:t xml:space="preserve"> our own Museum of Fine Arts Houston has a number of interesting baroque painters in its collections.  At least three of them were involved in spread</w:t>
      </w:r>
      <w:r w:rsidR="00FB763F">
        <w:t>ing</w:t>
      </w:r>
      <w:r>
        <w:t xml:space="preserve"> </w:t>
      </w:r>
      <w:r w:rsidR="00FB763F">
        <w:t>this</w:t>
      </w:r>
      <w:r>
        <w:t xml:space="preserve"> new way of painting </w:t>
      </w:r>
      <w:r w:rsidR="002760E4">
        <w:t xml:space="preserve">developed by the master, Caravaggio.  They were all </w:t>
      </w:r>
      <w:r w:rsidR="00C96180">
        <w:t xml:space="preserve">in </w:t>
      </w:r>
      <w:r w:rsidR="002760E4">
        <w:t>Rome during or just after Caravaggio was there in the first part of the 17</w:t>
      </w:r>
      <w:r w:rsidR="002760E4" w:rsidRPr="002760E4">
        <w:rPr>
          <w:vertAlign w:val="superscript"/>
        </w:rPr>
        <w:t>th</w:t>
      </w:r>
      <w:r w:rsidR="002760E4">
        <w:t xml:space="preserve"> century and were </w:t>
      </w:r>
      <w:r w:rsidR="00C96180">
        <w:t xml:space="preserve">greatly </w:t>
      </w:r>
      <w:r w:rsidR="002760E4">
        <w:t xml:space="preserve">influenced by him. Simon Vouet was a French painter who spent years in Rome and returned to France to become court painter for Louis XIII; he played a lead role in bringing baroque influences to France.  Orazio Gentileschi was also influenced by Caravaggio and later went to England to paint in the court of Charles I.  Hendrick ter </w:t>
      </w:r>
      <w:proofErr w:type="spellStart"/>
      <w:r w:rsidR="002760E4">
        <w:t>Brugghen</w:t>
      </w:r>
      <w:proofErr w:type="spellEnd"/>
      <w:r w:rsidR="002760E4">
        <w:t xml:space="preserve"> was in Rome at that time, may even have crossed paths with Gentileschi, and returned home to become </w:t>
      </w:r>
      <w:r w:rsidR="00F46CA6">
        <w:t xml:space="preserve">a </w:t>
      </w:r>
      <w:r w:rsidR="002760E4">
        <w:t xml:space="preserve">founding member of the Utrecht </w:t>
      </w:r>
      <w:proofErr w:type="spellStart"/>
      <w:r w:rsidR="002760E4">
        <w:t>Caravaggists</w:t>
      </w:r>
      <w:proofErr w:type="spellEnd"/>
      <w:r w:rsidR="002760E4">
        <w:t>.</w:t>
      </w:r>
      <w:r w:rsidR="00F46CA6">
        <w:t xml:space="preserve"> </w:t>
      </w:r>
      <w:r w:rsidR="002C17FF">
        <w:t xml:space="preserve">He is said to have had an influence on Rembrandt, </w:t>
      </w:r>
      <w:r w:rsidR="007F14C0">
        <w:t>Rubens, Hals and others.</w:t>
      </w:r>
    </w:p>
    <w:p w14:paraId="448A48F3" w14:textId="77777777" w:rsidR="002760E4" w:rsidRDefault="002760E4" w:rsidP="002964CB"/>
    <w:p w14:paraId="7F6BC5EA" w14:textId="017078BA" w:rsidR="00287671" w:rsidRDefault="002760E4" w:rsidP="00287671">
      <w:r>
        <w:t>I highly recommend that Museum goers take a look at Vouet’s</w:t>
      </w:r>
      <w:r w:rsidR="00287671">
        <w:t xml:space="preserve"> St Sebastien (1625</w:t>
      </w:r>
      <w:r w:rsidR="007F14C0">
        <w:t>)</w:t>
      </w:r>
      <w:r w:rsidR="00287671">
        <w:t>, Ter Brugghen’s Supper at Emmaus (1616) and Gentileschi’s Stigmatization of St Francis (1601).</w:t>
      </w:r>
    </w:p>
    <w:p w14:paraId="78754F2D" w14:textId="77777777" w:rsidR="00287671" w:rsidRDefault="00287671" w:rsidP="002964CB"/>
    <w:p w14:paraId="1E8FECF4" w14:textId="70388823" w:rsidR="002964CB" w:rsidRDefault="002964CB" w:rsidP="002964CB">
      <w:r>
        <w:t xml:space="preserve">  </w:t>
      </w:r>
    </w:p>
    <w:p w14:paraId="49BD4E7B" w14:textId="77777777" w:rsidR="002964CB" w:rsidRDefault="002964CB" w:rsidP="002964CB"/>
    <w:p w14:paraId="71FC4827" w14:textId="77777777" w:rsidR="002964CB" w:rsidRPr="00CA52F3" w:rsidRDefault="002964CB" w:rsidP="002964CB"/>
    <w:p w14:paraId="1281FFF8" w14:textId="5AD83BC3" w:rsidR="002964CB" w:rsidRDefault="002964CB" w:rsidP="002964CB">
      <w:r w:rsidRPr="002964CB">
        <w:rPr>
          <w:b/>
          <w:bCs/>
        </w:rPr>
        <w:t xml:space="preserve"> </w:t>
      </w:r>
    </w:p>
    <w:p w14:paraId="72EA38BF" w14:textId="77777777" w:rsidR="002964CB" w:rsidRDefault="002964CB" w:rsidP="002964CB"/>
    <w:sectPr w:rsidR="00296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6196B3E"/>
    <w:multiLevelType w:val="hybridMultilevel"/>
    <w:tmpl w:val="20B05820"/>
    <w:lvl w:ilvl="0" w:tplc="FFFFFFFF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7171784">
    <w:abstractNumId w:val="20"/>
  </w:num>
  <w:num w:numId="2" w16cid:durableId="1323581116">
    <w:abstractNumId w:val="12"/>
  </w:num>
  <w:num w:numId="3" w16cid:durableId="2023311276">
    <w:abstractNumId w:val="10"/>
  </w:num>
  <w:num w:numId="4" w16cid:durableId="1803231340">
    <w:abstractNumId w:val="22"/>
  </w:num>
  <w:num w:numId="5" w16cid:durableId="1538154034">
    <w:abstractNumId w:val="13"/>
  </w:num>
  <w:num w:numId="6" w16cid:durableId="1276213804">
    <w:abstractNumId w:val="17"/>
  </w:num>
  <w:num w:numId="7" w16cid:durableId="1150319950">
    <w:abstractNumId w:val="19"/>
  </w:num>
  <w:num w:numId="8" w16cid:durableId="957639467">
    <w:abstractNumId w:val="9"/>
  </w:num>
  <w:num w:numId="9" w16cid:durableId="301348439">
    <w:abstractNumId w:val="7"/>
  </w:num>
  <w:num w:numId="10" w16cid:durableId="463086211">
    <w:abstractNumId w:val="6"/>
  </w:num>
  <w:num w:numId="11" w16cid:durableId="712461987">
    <w:abstractNumId w:val="5"/>
  </w:num>
  <w:num w:numId="12" w16cid:durableId="215824148">
    <w:abstractNumId w:val="4"/>
  </w:num>
  <w:num w:numId="13" w16cid:durableId="1299647282">
    <w:abstractNumId w:val="8"/>
  </w:num>
  <w:num w:numId="14" w16cid:durableId="1784156717">
    <w:abstractNumId w:val="3"/>
  </w:num>
  <w:num w:numId="15" w16cid:durableId="1699966752">
    <w:abstractNumId w:val="2"/>
  </w:num>
  <w:num w:numId="16" w16cid:durableId="1251234875">
    <w:abstractNumId w:val="1"/>
  </w:num>
  <w:num w:numId="17" w16cid:durableId="1746603886">
    <w:abstractNumId w:val="0"/>
  </w:num>
  <w:num w:numId="18" w16cid:durableId="123280808">
    <w:abstractNumId w:val="15"/>
  </w:num>
  <w:num w:numId="19" w16cid:durableId="729426126">
    <w:abstractNumId w:val="16"/>
  </w:num>
  <w:num w:numId="20" w16cid:durableId="159009827">
    <w:abstractNumId w:val="21"/>
  </w:num>
  <w:num w:numId="21" w16cid:durableId="306783856">
    <w:abstractNumId w:val="18"/>
  </w:num>
  <w:num w:numId="22" w16cid:durableId="1814717782">
    <w:abstractNumId w:val="11"/>
  </w:num>
  <w:num w:numId="23" w16cid:durableId="221143605">
    <w:abstractNumId w:val="23"/>
  </w:num>
  <w:num w:numId="24" w16cid:durableId="20551553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CB"/>
    <w:rsid w:val="0014754A"/>
    <w:rsid w:val="001A305C"/>
    <w:rsid w:val="001D716C"/>
    <w:rsid w:val="00202E2F"/>
    <w:rsid w:val="00264159"/>
    <w:rsid w:val="002760E4"/>
    <w:rsid w:val="00287671"/>
    <w:rsid w:val="002964CB"/>
    <w:rsid w:val="002C17FF"/>
    <w:rsid w:val="003C38D0"/>
    <w:rsid w:val="003D3AB3"/>
    <w:rsid w:val="006107D9"/>
    <w:rsid w:val="00645252"/>
    <w:rsid w:val="00692266"/>
    <w:rsid w:val="006D3D74"/>
    <w:rsid w:val="0073480F"/>
    <w:rsid w:val="007F14C0"/>
    <w:rsid w:val="007F70AE"/>
    <w:rsid w:val="008137B3"/>
    <w:rsid w:val="0083569A"/>
    <w:rsid w:val="008F651F"/>
    <w:rsid w:val="009F3645"/>
    <w:rsid w:val="00A9204E"/>
    <w:rsid w:val="00C96180"/>
    <w:rsid w:val="00D04FD2"/>
    <w:rsid w:val="00D34F4B"/>
    <w:rsid w:val="00E16A98"/>
    <w:rsid w:val="00ED430C"/>
    <w:rsid w:val="00EE39A4"/>
    <w:rsid w:val="00F03050"/>
    <w:rsid w:val="00F46CA6"/>
    <w:rsid w:val="00FB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00C8F"/>
  <w15:chartTrackingRefBased/>
  <w15:docId w15:val="{6A72318A-2223-460B-B5D6-CCB8097E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96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igh\AppData\Local\Microsoft\Office\16.0\DTS\en-US%7b44D0D105-8474-4E9F-944A-41243142E661%7d\%7bB47FDE7B-BED4-4364-BA5D-E2F8BF809612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{B47FDE7B-BED4-4364-BA5D-E2F8BF809612}TF2de6fc23-48e8-448b-960e-1bdc6e9248ab4ef8d1ac_win32-7424dd8ab5ea</Template>
  <TotalTime>64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Roesch</dc:creator>
  <cp:keywords/>
  <dc:description/>
  <cp:lastModifiedBy>Dwight Roesch</cp:lastModifiedBy>
  <cp:revision>22</cp:revision>
  <dcterms:created xsi:type="dcterms:W3CDTF">2026-08-07T01:19:00Z</dcterms:created>
  <dcterms:modified xsi:type="dcterms:W3CDTF">2026-08-07T02:30:00Z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